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EB3F" w14:textId="77777777" w:rsidR="00F77517" w:rsidRDefault="00F77517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</w:p>
    <w:p w14:paraId="094CB93A" w14:textId="1507060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5431863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  <w:r w:rsidR="009F5FDA" w:rsidRPr="009F5FDA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Projekt ustawy o zawodzie psychologa oraz samorządzie zawodowym psychologów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F77517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D3CB348" w14:textId="77777777" w:rsidR="009F5FDA" w:rsidRPr="009F5FDA" w:rsidRDefault="009F5FDA" w:rsidP="009F5FDA">
            <w:pPr>
              <w:pStyle w:val="ROZDZODDZPRZEDMprzedmiotregulacjirozdziauluboddziau"/>
              <w:numPr>
                <w:ilvl w:val="0"/>
                <w:numId w:val="4"/>
              </w:numPr>
              <w:spacing w:line="240" w:lineRule="auto"/>
              <w:jc w:val="both"/>
              <w:rPr>
                <w:rFonts w:ascii="Lato" w:hAnsi="Lato"/>
                <w:sz w:val="20"/>
                <w:szCs w:val="20"/>
              </w:rPr>
            </w:pPr>
            <w:bookmarkStart w:id="0" w:name="_Hlk189217993"/>
            <w:r w:rsidRPr="009F5FDA">
              <w:rPr>
                <w:rFonts w:ascii="Lato" w:hAnsi="Lato"/>
                <w:sz w:val="20"/>
                <w:szCs w:val="20"/>
              </w:rPr>
              <w:t>S</w:t>
            </w:r>
            <w:r>
              <w:rPr>
                <w:rFonts w:ascii="Lato" w:hAnsi="Lato"/>
                <w:sz w:val="20"/>
                <w:szCs w:val="20"/>
              </w:rPr>
              <w:t xml:space="preserve">YSTEM TELEINFORMATYCZNY OBSŁUGI REJESTRÓW (STOR) – </w:t>
            </w:r>
            <w:r w:rsidRPr="009F5FDA">
              <w:rPr>
                <w:rFonts w:ascii="Lato" w:hAnsi="Lato"/>
                <w:sz w:val="20"/>
                <w:szCs w:val="20"/>
              </w:rPr>
              <w:t>system teleinformatyczny, któr</w:t>
            </w:r>
            <w:r>
              <w:rPr>
                <w:rFonts w:ascii="Lato" w:hAnsi="Lato"/>
                <w:sz w:val="20"/>
                <w:szCs w:val="20"/>
              </w:rPr>
              <w:t xml:space="preserve">ego rozbudowa ma </w:t>
            </w:r>
            <w:r w:rsidRPr="009F5FDA">
              <w:rPr>
                <w:rFonts w:ascii="Lato" w:hAnsi="Lato"/>
                <w:sz w:val="20"/>
                <w:szCs w:val="20"/>
              </w:rPr>
              <w:t>zapewnić obsługę spisu psychologów na potrzeby przeprowadzenia wyborów do organów samorządu psychologów</w:t>
            </w:r>
            <w:r>
              <w:rPr>
                <w:rFonts w:ascii="Lato" w:hAnsi="Lato"/>
                <w:sz w:val="20"/>
                <w:szCs w:val="20"/>
              </w:rPr>
              <w:t xml:space="preserve">. STOR zostanie rozszerzony </w:t>
            </w:r>
            <w:r w:rsidRPr="009F5FDA">
              <w:rPr>
                <w:rFonts w:ascii="Lato" w:hAnsi="Lato"/>
                <w:sz w:val="20"/>
                <w:szCs w:val="20"/>
              </w:rPr>
              <w:t xml:space="preserve">o funkcjonalność umożliwiającą pracownikom resortu obsługę </w:t>
            </w:r>
            <w:r>
              <w:rPr>
                <w:rFonts w:ascii="Lato" w:hAnsi="Lato"/>
                <w:sz w:val="20"/>
                <w:szCs w:val="20"/>
              </w:rPr>
              <w:t>wniosków psychologów, w tym</w:t>
            </w:r>
            <w:r w:rsidRPr="009F5FDA">
              <w:rPr>
                <w:rFonts w:ascii="Lato" w:hAnsi="Lato"/>
                <w:sz w:val="20"/>
                <w:szCs w:val="20"/>
              </w:rPr>
              <w:t>: dokonanie weryfikacji wniosków o wpis do spisu psychologów pod względem merytorycznym, zwrotne przesyłanie do psychologa informacji o zatwierdzeniu/ odrzuceniu wniosku, tworzenie list kandydatów na delegatów na Zjazd Krajowy oraz na poszczególne regionalne zjazdy, podsumowanie wyników głosowania na kandydatów na delegatów na Zjazd Krajowy i regionalne zjazdy.</w:t>
            </w:r>
          </w:p>
          <w:p w14:paraId="0ABECC5B" w14:textId="5BE908C6" w:rsidR="009F5FDA" w:rsidRPr="009F5FDA" w:rsidRDefault="009F5FDA" w:rsidP="009F5FDA">
            <w:pPr>
              <w:pStyle w:val="ROZDZODDZPRZEDMprzedmiotregulacjirozdziauluboddziau"/>
              <w:numPr>
                <w:ilvl w:val="0"/>
                <w:numId w:val="4"/>
              </w:numPr>
              <w:spacing w:line="240" w:lineRule="auto"/>
              <w:jc w:val="both"/>
            </w:pPr>
            <w:r w:rsidRPr="004251F9">
              <w:rPr>
                <w:rFonts w:ascii="Lato" w:hAnsi="Lato"/>
                <w:sz w:val="20"/>
                <w:szCs w:val="20"/>
              </w:rPr>
              <w:t xml:space="preserve">SYSTEM TELEINFORMATYCZNY, W KTÓRYM PROWADZONY BĘDZIE </w:t>
            </w:r>
            <w:r w:rsidRPr="004251F9">
              <w:rPr>
                <w:rFonts w:ascii="Lato" w:eastAsiaTheme="minorHAnsi" w:hAnsi="Lato"/>
                <w:sz w:val="20"/>
                <w:szCs w:val="20"/>
              </w:rPr>
              <w:t xml:space="preserve">REJESTR PSYCHOLOGÓW - </w:t>
            </w:r>
            <w:r w:rsidRPr="004251F9">
              <w:rPr>
                <w:rFonts w:ascii="Lato" w:hAnsi="Lato"/>
                <w:sz w:val="20"/>
                <w:szCs w:val="20"/>
              </w:rPr>
              <w:t>system teleinformatyczny służący do wpisywania osób, które nabyły prawo wykonywania zawodu psychologa. Za</w:t>
            </w:r>
            <w:r w:rsidR="004251F9" w:rsidRPr="004251F9">
              <w:rPr>
                <w:rFonts w:ascii="Lato" w:hAnsi="Lato"/>
                <w:sz w:val="20"/>
                <w:szCs w:val="20"/>
              </w:rPr>
              <w:t xml:space="preserve"> stworzenie i prowadzenie tego</w:t>
            </w:r>
            <w:r w:rsidRPr="004251F9">
              <w:rPr>
                <w:rFonts w:ascii="Lato" w:hAnsi="Lato"/>
                <w:sz w:val="20"/>
                <w:szCs w:val="20"/>
              </w:rPr>
              <w:t xml:space="preserve"> system</w:t>
            </w:r>
            <w:r w:rsidR="004251F9" w:rsidRPr="004251F9">
              <w:rPr>
                <w:rFonts w:ascii="Lato" w:hAnsi="Lato"/>
                <w:sz w:val="20"/>
                <w:szCs w:val="20"/>
              </w:rPr>
              <w:t>u</w:t>
            </w:r>
            <w:r w:rsidRPr="004251F9">
              <w:rPr>
                <w:rFonts w:ascii="Lato" w:hAnsi="Lato"/>
                <w:sz w:val="20"/>
                <w:szCs w:val="20"/>
              </w:rPr>
              <w:t xml:space="preserve"> odpowiadać będzie Krajowa Rada Psychologów będąca organem samorządu zawodowego psychologów.</w:t>
            </w:r>
          </w:p>
          <w:bookmarkEnd w:id="0"/>
          <w:p w14:paraId="285B75F3" w14:textId="3213660A" w:rsidR="00F86112" w:rsidRPr="00F77517" w:rsidRDefault="00F86112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F77517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2B72AFB6" w14:textId="77777777" w:rsidR="004251F9" w:rsidRPr="008B7CEA" w:rsidRDefault="004251F9" w:rsidP="004251F9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01193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3690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66C54E0" w14:textId="4ED4CEF0" w:rsidR="002F726A" w:rsidRDefault="002F726A" w:rsidP="009F5FD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5513AE72" w14:textId="3F2E27DF" w:rsidR="004251F9" w:rsidRDefault="004251F9" w:rsidP="009F5FDA">
            <w:p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4251F9">
              <w:rPr>
                <w:rFonts w:ascii="Lato" w:hAnsi="Lato"/>
                <w:sz w:val="20"/>
                <w:szCs w:val="20"/>
                <w:highlight w:val="none"/>
              </w:rPr>
              <w:t>SYSTEM TELEINFORMATYCZNY, W KTÓRYM PROWADZONY BĘDZIE REJESTR PSYCHOLOGÓW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 będzie rejestrem publicznym.</w:t>
            </w:r>
          </w:p>
          <w:p w14:paraId="671D5425" w14:textId="77777777" w:rsidR="004251F9" w:rsidRDefault="004251F9" w:rsidP="009F5FDA">
            <w:p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</w:p>
          <w:p w14:paraId="1F54FAD0" w14:textId="6AAB0D67" w:rsidR="004251F9" w:rsidRDefault="004251F9" w:rsidP="009F5FD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4251F9">
              <w:rPr>
                <w:rFonts w:ascii="Lato" w:hAnsi="Lato"/>
                <w:sz w:val="20"/>
                <w:szCs w:val="20"/>
                <w:highlight w:val="none"/>
              </w:rPr>
              <w:t>SYSTEM TELEINFORMATYCZNY OBSŁUGI REJESTRÓW (STOR) nie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 będzie rejestrem publicznym.</w:t>
            </w:r>
          </w:p>
          <w:p w14:paraId="7D9F8F58" w14:textId="69CBB1AE" w:rsidR="004251F9" w:rsidRPr="009F5FDA" w:rsidRDefault="004251F9" w:rsidP="009F5FD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EEDA9E6" w14:textId="77777777" w:rsidR="004251F9" w:rsidRDefault="004251F9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540827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80539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53AEB506" w14:textId="77777777" w:rsidR="002F726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  <w:p w14:paraId="65CDFE88" w14:textId="508596F0" w:rsidR="004251F9" w:rsidRPr="004251F9" w:rsidRDefault="004251F9" w:rsidP="002F726A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Pr="004251F9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mię (imiona) i nazwisko , nazwisko rodowe, numer PESEL, nazwę i numer dokumentu potwierdzającego tożsamość oraz nazwę państwa, które go wydało, obywatelstwo, adres zamieszkania, dane teleadresowe, dane dotyczące wykształcenia.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0518A927" w14:textId="77777777" w:rsidR="004251F9" w:rsidRDefault="004251F9" w:rsidP="004251F9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9020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93793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37963C53" w14:textId="77777777" w:rsidR="000B4EB4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47FC538" w:rsidR="004251F9" w:rsidRPr="008B7CEA" w:rsidRDefault="004251F9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Pr="004251F9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mię (imiona) i nazwisko</w:t>
            </w: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</w:p>
        </w:tc>
      </w:tr>
      <w:tr w:rsidR="002F726A" w:rsidRPr="008B7CEA" w14:paraId="7520D573" w14:textId="77777777" w:rsidTr="005F7CDB">
        <w:trPr>
          <w:trHeight w:val="701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D5420AA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36DD9C94" w:rsidR="00FF7094" w:rsidRPr="008B7CEA" w:rsidRDefault="007C24F8" w:rsidP="00FF7094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</w:t>
            </w:r>
          </w:p>
          <w:p w14:paraId="3955849D" w14:textId="77777777" w:rsidR="00D763E6" w:rsidRPr="00D763E6" w:rsidRDefault="00D763E6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D763E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Powszechny Elektroniczny System Ewidencji Ludności (PESEL)</w:t>
            </w:r>
          </w:p>
          <w:p w14:paraId="2FDD3A72" w14:textId="47523F5C" w:rsidR="003121EA" w:rsidRPr="0048692D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 i uwierzytelniające osób korzystających z Profilu Zaufanego</w:t>
            </w:r>
          </w:p>
          <w:p w14:paraId="7EB4B215" w14:textId="13EC7830" w:rsidR="000B4EB4" w:rsidRPr="008B7CEA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Systemy do obsługi kwalifikowanych podpisów osobistych – dane autoryzacyjne i uwierzytelniające osób korzystających z kwalifikowanego podpisu elektronicznego</w:t>
            </w:r>
          </w:p>
        </w:tc>
      </w:tr>
    </w:tbl>
    <w:p w14:paraId="269BEA81" w14:textId="2F0B3A1F" w:rsidR="00A82E56" w:rsidRPr="008B7CEA" w:rsidRDefault="00A82E56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BE4F8F" w:rsidRPr="008B7CEA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format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stosowanych przy wymianie informacji z 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75211766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55E113E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2CA3E8F3" w:rsidR="009C2BC5" w:rsidRPr="008B7CEA" w:rsidRDefault="00EE1CF6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Ministerstwo Rodziny, Pracy i Polityki Społecznej samo obsłuży ten proces.</w:t>
            </w: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1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6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4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</w:t>
      </w:r>
      <w:proofErr w:type="spellStart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ePUAP</w:t>
      </w:r>
      <w:proofErr w:type="spellEnd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5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5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</w:t>
      </w:r>
      <w:proofErr w:type="spellStart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CEiDG</w:t>
      </w:r>
      <w:proofErr w:type="spellEnd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249A"/>
    <w:multiLevelType w:val="hybridMultilevel"/>
    <w:tmpl w:val="66FE9A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392BF8"/>
    <w:multiLevelType w:val="hybridMultilevel"/>
    <w:tmpl w:val="25F6B654"/>
    <w:lvl w:ilvl="0" w:tplc="650E2148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552441"/>
    <w:multiLevelType w:val="hybridMultilevel"/>
    <w:tmpl w:val="04C2C384"/>
    <w:lvl w:ilvl="0" w:tplc="8098D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62D"/>
    <w:rsid w:val="00016224"/>
    <w:rsid w:val="000574B6"/>
    <w:rsid w:val="00061F41"/>
    <w:rsid w:val="00062A7C"/>
    <w:rsid w:val="00073672"/>
    <w:rsid w:val="00090F63"/>
    <w:rsid w:val="000A12EC"/>
    <w:rsid w:val="000A4F08"/>
    <w:rsid w:val="000B4EB4"/>
    <w:rsid w:val="000C0E41"/>
    <w:rsid w:val="000E17D9"/>
    <w:rsid w:val="00116C2C"/>
    <w:rsid w:val="001B30D2"/>
    <w:rsid w:val="001D2401"/>
    <w:rsid w:val="001D575D"/>
    <w:rsid w:val="002228CB"/>
    <w:rsid w:val="00223B2E"/>
    <w:rsid w:val="00232479"/>
    <w:rsid w:val="002347F4"/>
    <w:rsid w:val="00247169"/>
    <w:rsid w:val="0026327A"/>
    <w:rsid w:val="002669AC"/>
    <w:rsid w:val="00270AC5"/>
    <w:rsid w:val="002715A6"/>
    <w:rsid w:val="002A3450"/>
    <w:rsid w:val="002B5FC3"/>
    <w:rsid w:val="002C0105"/>
    <w:rsid w:val="002F726A"/>
    <w:rsid w:val="0030434B"/>
    <w:rsid w:val="00311D30"/>
    <w:rsid w:val="003121EA"/>
    <w:rsid w:val="00355E7B"/>
    <w:rsid w:val="00384AAB"/>
    <w:rsid w:val="003858FC"/>
    <w:rsid w:val="00386575"/>
    <w:rsid w:val="00391BDA"/>
    <w:rsid w:val="003B36B9"/>
    <w:rsid w:val="00404CD6"/>
    <w:rsid w:val="00410C09"/>
    <w:rsid w:val="00412928"/>
    <w:rsid w:val="004251F9"/>
    <w:rsid w:val="00435E28"/>
    <w:rsid w:val="0045000B"/>
    <w:rsid w:val="0048692D"/>
    <w:rsid w:val="004B7BA9"/>
    <w:rsid w:val="004D702C"/>
    <w:rsid w:val="005039A4"/>
    <w:rsid w:val="00565620"/>
    <w:rsid w:val="00567788"/>
    <w:rsid w:val="00575180"/>
    <w:rsid w:val="00577465"/>
    <w:rsid w:val="005B2F63"/>
    <w:rsid w:val="005C1594"/>
    <w:rsid w:val="005D2651"/>
    <w:rsid w:val="005E7F47"/>
    <w:rsid w:val="005F7CDB"/>
    <w:rsid w:val="006012F9"/>
    <w:rsid w:val="0061639C"/>
    <w:rsid w:val="006259BB"/>
    <w:rsid w:val="00655EB8"/>
    <w:rsid w:val="00661C06"/>
    <w:rsid w:val="00664C0B"/>
    <w:rsid w:val="00691231"/>
    <w:rsid w:val="006D235F"/>
    <w:rsid w:val="006E4945"/>
    <w:rsid w:val="006F4B38"/>
    <w:rsid w:val="0070706B"/>
    <w:rsid w:val="0073422C"/>
    <w:rsid w:val="00781BF3"/>
    <w:rsid w:val="007A5F3A"/>
    <w:rsid w:val="007A7C95"/>
    <w:rsid w:val="007B619C"/>
    <w:rsid w:val="007C21F9"/>
    <w:rsid w:val="007C24F8"/>
    <w:rsid w:val="00853208"/>
    <w:rsid w:val="00891EC3"/>
    <w:rsid w:val="008B7CEA"/>
    <w:rsid w:val="009053EE"/>
    <w:rsid w:val="00941399"/>
    <w:rsid w:val="009A028F"/>
    <w:rsid w:val="009A6711"/>
    <w:rsid w:val="009C2235"/>
    <w:rsid w:val="009C2BC5"/>
    <w:rsid w:val="009C5D89"/>
    <w:rsid w:val="009C5EAF"/>
    <w:rsid w:val="009F3744"/>
    <w:rsid w:val="009F4311"/>
    <w:rsid w:val="009F5FDA"/>
    <w:rsid w:val="00A04F7A"/>
    <w:rsid w:val="00A05B39"/>
    <w:rsid w:val="00A0608B"/>
    <w:rsid w:val="00A53597"/>
    <w:rsid w:val="00A64284"/>
    <w:rsid w:val="00A75FB3"/>
    <w:rsid w:val="00A82E56"/>
    <w:rsid w:val="00A93C49"/>
    <w:rsid w:val="00AD4B9B"/>
    <w:rsid w:val="00AE1E87"/>
    <w:rsid w:val="00B07968"/>
    <w:rsid w:val="00B31DAC"/>
    <w:rsid w:val="00B34803"/>
    <w:rsid w:val="00B5483D"/>
    <w:rsid w:val="00BA189B"/>
    <w:rsid w:val="00BB164C"/>
    <w:rsid w:val="00BB4939"/>
    <w:rsid w:val="00BE28B7"/>
    <w:rsid w:val="00BE4F8F"/>
    <w:rsid w:val="00BE7C25"/>
    <w:rsid w:val="00C06375"/>
    <w:rsid w:val="00C075C1"/>
    <w:rsid w:val="00C128F1"/>
    <w:rsid w:val="00C63298"/>
    <w:rsid w:val="00C7570F"/>
    <w:rsid w:val="00C9091B"/>
    <w:rsid w:val="00CC4B02"/>
    <w:rsid w:val="00CF715E"/>
    <w:rsid w:val="00D01EA1"/>
    <w:rsid w:val="00D22CFB"/>
    <w:rsid w:val="00D27766"/>
    <w:rsid w:val="00D316FA"/>
    <w:rsid w:val="00D56C69"/>
    <w:rsid w:val="00D763E6"/>
    <w:rsid w:val="00D81846"/>
    <w:rsid w:val="00E41A67"/>
    <w:rsid w:val="00E42E91"/>
    <w:rsid w:val="00E77717"/>
    <w:rsid w:val="00EA274F"/>
    <w:rsid w:val="00EB17FB"/>
    <w:rsid w:val="00EB3DAC"/>
    <w:rsid w:val="00EC332C"/>
    <w:rsid w:val="00EE1CF6"/>
    <w:rsid w:val="00F00AC5"/>
    <w:rsid w:val="00F04601"/>
    <w:rsid w:val="00F116F0"/>
    <w:rsid w:val="00F13791"/>
    <w:rsid w:val="00F2420F"/>
    <w:rsid w:val="00F311AF"/>
    <w:rsid w:val="00F33E90"/>
    <w:rsid w:val="00F77517"/>
    <w:rsid w:val="00F86112"/>
    <w:rsid w:val="00FB5537"/>
    <w:rsid w:val="00FD467B"/>
    <w:rsid w:val="00FF6EE8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AC8D2BD-6FB4-416F-9F6F-B0C4F5A2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FF7094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DBC5-34B0-4E9A-B654-0EE9AD65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Pichlak-Pawlak Sylwia</dc:creator>
  <cp:lastModifiedBy>Ziobro-Prostko Katarzyna</cp:lastModifiedBy>
  <cp:revision>6</cp:revision>
  <cp:lastPrinted>2022-07-04T12:29:00Z</cp:lastPrinted>
  <dcterms:created xsi:type="dcterms:W3CDTF">2024-10-23T12:49:00Z</dcterms:created>
  <dcterms:modified xsi:type="dcterms:W3CDTF">2025-01-31T11:14:00Z</dcterms:modified>
</cp:coreProperties>
</file>